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1729" w:rsidRPr="00E1236C" w:rsidRDefault="001A1278" w:rsidP="00021729">
      <w:pPr>
        <w:pBdr>
          <w:bottom w:val="single" w:sz="12" w:space="1" w:color="auto"/>
        </w:pBdr>
        <w:tabs>
          <w:tab w:val="left" w:pos="48"/>
          <w:tab w:val="left" w:pos="648"/>
          <w:tab w:val="left" w:pos="1248"/>
          <w:tab w:val="left" w:pos="4728"/>
        </w:tabs>
        <w:ind w:right="-1200"/>
        <w:jc w:val="both"/>
        <w:rPr>
          <w:rFonts w:asciiTheme="minorHAnsi" w:hAnsiTheme="minorHAnsi" w:cs="Univers"/>
          <w:sz w:val="28"/>
          <w:szCs w:val="28"/>
        </w:rPr>
      </w:pPr>
      <w:r>
        <w:rPr>
          <w:rFonts w:asciiTheme="minorHAnsi" w:hAnsiTheme="minorHAnsi" w:cs="Univers"/>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1793240</wp:posOffset>
                </wp:positionH>
                <wp:positionV relativeFrom="paragraph">
                  <wp:posOffset>411480</wp:posOffset>
                </wp:positionV>
                <wp:extent cx="3903980" cy="649605"/>
                <wp:effectExtent l="254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801" w:rsidRPr="00C7389F" w:rsidRDefault="00B33801">
                            <w:pPr>
                              <w:rPr>
                                <w:rFonts w:asciiTheme="minorHAnsi" w:hAnsiTheme="minorHAnsi"/>
                                <w:sz w:val="36"/>
                                <w:szCs w:val="36"/>
                              </w:rPr>
                            </w:pPr>
                            <w:r w:rsidRPr="00C7389F">
                              <w:rPr>
                                <w:rFonts w:asciiTheme="minorHAnsi" w:hAnsiTheme="minorHAnsi"/>
                                <w:sz w:val="36"/>
                                <w:szCs w:val="36"/>
                              </w:rPr>
                              <w:t>The Town of Glastonbury is accepting applications for the following position</w:t>
                            </w:r>
                            <w:r w:rsidR="000F37C5">
                              <w:rPr>
                                <w:rFonts w:asciiTheme="minorHAnsi" w:hAnsiTheme="minorHAnsi"/>
                                <w:sz w:val="36"/>
                                <w:szCs w:val="36"/>
                              </w:rPr>
                              <w:t>s</w:t>
                            </w:r>
                            <w:r>
                              <w:rPr>
                                <w:rFonts w:asciiTheme="minorHAnsi" w:hAnsiTheme="minorHAnsi"/>
                                <w:sz w:val="36"/>
                                <w:szCs w:val="3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2pt;margin-top:32.4pt;width:307.4pt;height:51.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" stroked="f">
                <v:textbox style="mso-fit-shape-to-text:t">
                  <w:txbxContent>
                    <w:p w:rsidR="00B33801" w:rsidRPr="00C7389F" w:rsidRDefault="00B33801">
                      <w:pPr>
                        <w:rPr>
                          <w:rFonts w:asciiTheme="minorHAnsi" w:hAnsiTheme="minorHAnsi"/>
                          <w:sz w:val="36"/>
                          <w:szCs w:val="36"/>
                        </w:rPr>
                      </w:pPr>
                      <w:r w:rsidRPr="00C7389F">
                        <w:rPr>
                          <w:rFonts w:asciiTheme="minorHAnsi" w:hAnsiTheme="minorHAnsi"/>
                          <w:sz w:val="36"/>
                          <w:szCs w:val="36"/>
                        </w:rPr>
                        <w:t>The Town of Glastonbury is accepting applications for the following position</w:t>
                      </w:r>
                      <w:r w:rsidR="000F37C5">
                        <w:rPr>
                          <w:rFonts w:asciiTheme="minorHAnsi" w:hAnsiTheme="minorHAnsi"/>
                          <w:sz w:val="36"/>
                          <w:szCs w:val="36"/>
                        </w:rPr>
                        <w:t>s</w:t>
                      </w:r>
                      <w:r>
                        <w:rPr>
                          <w:rFonts w:asciiTheme="minorHAnsi" w:hAnsiTheme="minorHAnsi"/>
                          <w:sz w:val="36"/>
                          <w:szCs w:val="36"/>
                        </w:rPr>
                        <w:t>:</w:t>
                      </w:r>
                    </w:p>
                  </w:txbxContent>
                </v:textbox>
              </v:shape>
            </w:pict>
          </mc:Fallback>
        </mc:AlternateContent>
      </w:r>
      <w:r w:rsidR="00C7389F">
        <w:rPr>
          <w:rFonts w:asciiTheme="minorHAnsi" w:hAnsiTheme="minorHAnsi" w:cs="Univers"/>
          <w:noProof/>
          <w:sz w:val="28"/>
          <w:szCs w:val="28"/>
        </w:rPr>
        <w:drawing>
          <wp:inline distT="0" distB="0" distL="0" distR="0" wp14:anchorId="1CDD00D5" wp14:editId="6575A73F">
            <wp:extent cx="1491574" cy="1402080"/>
            <wp:effectExtent l="0" t="0" r="0" b="0"/>
            <wp:docPr id="1" name="Picture 1" descr="S:\TownSeal\seal150w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nSeal\seal150wnb.png"/>
                    <pic:cNvPicPr>
                      <a:picLocks noChangeAspect="1" noChangeArrowheads="1"/>
                    </pic:cNvPicPr>
                  </pic:nvPicPr>
                  <pic:blipFill>
                    <a:blip r:embed="rId8" cstate="print"/>
                    <a:srcRect/>
                    <a:stretch>
                      <a:fillRect/>
                    </a:stretch>
                  </pic:blipFill>
                  <pic:spPr bwMode="auto">
                    <a:xfrm>
                      <a:off x="0" y="0"/>
                      <a:ext cx="1491574" cy="1402080"/>
                    </a:xfrm>
                    <a:prstGeom prst="rect">
                      <a:avLst/>
                    </a:prstGeom>
                    <a:noFill/>
                    <a:ln w="9525">
                      <a:noFill/>
                      <a:miter lim="800000"/>
                      <a:headEnd/>
                      <a:tailEnd/>
                    </a:ln>
                  </pic:spPr>
                </pic:pic>
              </a:graphicData>
            </a:graphic>
          </wp:inline>
        </w:drawing>
      </w:r>
    </w:p>
    <w:p w:rsidR="008830F0" w:rsidRPr="00E1236C" w:rsidRDefault="008830F0" w:rsidP="00021729">
      <w:pPr>
        <w:tabs>
          <w:tab w:val="left" w:pos="1248"/>
          <w:tab w:val="left" w:pos="4728"/>
        </w:tabs>
        <w:jc w:val="both"/>
        <w:rPr>
          <w:rFonts w:asciiTheme="minorHAnsi" w:hAnsiTheme="minorHAnsi" w:cs="Univers"/>
          <w:sz w:val="28"/>
          <w:szCs w:val="28"/>
        </w:rPr>
      </w:pPr>
    </w:p>
    <w:p w:rsidR="00C7389F" w:rsidRPr="008830F0" w:rsidRDefault="000F37C5" w:rsidP="00021729">
      <w:pPr>
        <w:tabs>
          <w:tab w:val="center" w:pos="3684"/>
          <w:tab w:val="left" w:pos="4728"/>
        </w:tabs>
        <w:jc w:val="both"/>
        <w:rPr>
          <w:rFonts w:asciiTheme="minorHAnsi" w:hAnsiTheme="minorHAnsi" w:cstheme="minorHAnsi"/>
          <w:b/>
          <w:sz w:val="40"/>
          <w:szCs w:val="40"/>
          <w:u w:val="single"/>
        </w:rPr>
      </w:pPr>
      <w:r w:rsidRPr="008830F0">
        <w:rPr>
          <w:rFonts w:asciiTheme="minorHAnsi" w:hAnsiTheme="minorHAnsi" w:cstheme="minorHAnsi"/>
          <w:b/>
          <w:sz w:val="40"/>
          <w:szCs w:val="40"/>
          <w:u w:val="single"/>
        </w:rPr>
        <w:t>Controller – Full-time</w:t>
      </w:r>
    </w:p>
    <w:p w:rsidR="000F37C5" w:rsidRPr="00A9212F" w:rsidRDefault="000F37C5" w:rsidP="000F37C5">
      <w:pPr>
        <w:tabs>
          <w:tab w:val="center" w:pos="3684"/>
          <w:tab w:val="left" w:pos="4728"/>
        </w:tabs>
        <w:jc w:val="both"/>
        <w:rPr>
          <w:rFonts w:asciiTheme="minorHAnsi" w:hAnsiTheme="minorHAnsi" w:cs="Univers"/>
          <w:b/>
          <w:sz w:val="28"/>
          <w:szCs w:val="28"/>
        </w:rPr>
      </w:pPr>
      <w:r>
        <w:rPr>
          <w:rFonts w:asciiTheme="minorHAnsi" w:hAnsiTheme="minorHAnsi" w:cs="Univers"/>
          <w:b/>
          <w:sz w:val="28"/>
          <w:szCs w:val="28"/>
        </w:rPr>
        <w:t>Hours:  37.5</w:t>
      </w:r>
      <w:r w:rsidRPr="00A9212F">
        <w:rPr>
          <w:rFonts w:asciiTheme="minorHAnsi" w:hAnsiTheme="minorHAnsi" w:cs="Univers"/>
          <w:b/>
          <w:sz w:val="28"/>
          <w:szCs w:val="28"/>
        </w:rPr>
        <w:t xml:space="preserve"> per week</w:t>
      </w:r>
    </w:p>
    <w:p w:rsidR="000F37C5" w:rsidRPr="00A9212F" w:rsidRDefault="000F37C5" w:rsidP="000F37C5">
      <w:pPr>
        <w:tabs>
          <w:tab w:val="center" w:pos="3684"/>
          <w:tab w:val="left" w:pos="4728"/>
        </w:tabs>
        <w:jc w:val="both"/>
        <w:rPr>
          <w:rFonts w:asciiTheme="minorHAnsi" w:hAnsiTheme="minorHAnsi" w:cs="Univers"/>
          <w:b/>
          <w:sz w:val="28"/>
          <w:szCs w:val="28"/>
        </w:rPr>
      </w:pPr>
      <w:r>
        <w:rPr>
          <w:rFonts w:asciiTheme="minorHAnsi" w:hAnsiTheme="minorHAnsi" w:cs="Univers"/>
          <w:b/>
          <w:sz w:val="28"/>
          <w:szCs w:val="28"/>
        </w:rPr>
        <w:t xml:space="preserve">Starting </w:t>
      </w:r>
      <w:r w:rsidRPr="00A9212F">
        <w:rPr>
          <w:rFonts w:asciiTheme="minorHAnsi" w:hAnsiTheme="minorHAnsi" w:cs="Univers"/>
          <w:b/>
          <w:sz w:val="28"/>
          <w:szCs w:val="28"/>
        </w:rPr>
        <w:t>Salary:  $</w:t>
      </w:r>
      <w:r>
        <w:rPr>
          <w:rFonts w:asciiTheme="minorHAnsi" w:hAnsiTheme="minorHAnsi" w:cs="Univers"/>
          <w:b/>
          <w:sz w:val="28"/>
          <w:szCs w:val="28"/>
        </w:rPr>
        <w:t>42.57 - $57.50 per hour</w:t>
      </w:r>
    </w:p>
    <w:p w:rsidR="008830F0" w:rsidRDefault="008830F0" w:rsidP="00F0044B">
      <w:pPr>
        <w:tabs>
          <w:tab w:val="center" w:pos="5400"/>
        </w:tabs>
        <w:rPr>
          <w:rFonts w:asciiTheme="minorHAnsi" w:hAnsiTheme="minorHAnsi"/>
        </w:rPr>
      </w:pPr>
    </w:p>
    <w:p w:rsidR="008830F0" w:rsidRDefault="000F37C5" w:rsidP="00F0044B">
      <w:pPr>
        <w:tabs>
          <w:tab w:val="center" w:pos="5400"/>
        </w:tabs>
        <w:rPr>
          <w:rFonts w:asciiTheme="minorHAnsi" w:hAnsiTheme="minorHAnsi"/>
        </w:rPr>
      </w:pPr>
      <w:r>
        <w:rPr>
          <w:rFonts w:asciiTheme="minorHAnsi" w:hAnsiTheme="minorHAnsi"/>
        </w:rPr>
        <w:t>The Town of Glastonbury Controller is retiring after 17 years of dedicated service to the Town, creating the need to recruit and welcome her successor.  Working closely with the Town’s Director of Finance and Administration, the Controller oversees financial activities such as planning, investment, accounting, accounts payable/receivable, and payroll.  Responsibilities include, but are not limited to, the following: supervising routine accounting functions; coordinating investment activities; preparing financial statements and reports; maintaining and reconciling general ledger; developing internal control policies, guidelines, and procedures; and monitoring capital projects reporting and cash flow requirements.  The person in this role must attend Board of Finance meetings and serve as liaison in absence of the Director, and serve as the primary system administrator for municipal accounting software.</w:t>
      </w:r>
      <w:r w:rsidR="008830F0">
        <w:rPr>
          <w:rFonts w:asciiTheme="minorHAnsi" w:hAnsiTheme="minorHAnsi"/>
        </w:rPr>
        <w:t xml:space="preserve">  </w:t>
      </w:r>
      <w:r w:rsidR="00F776AC">
        <w:rPr>
          <w:rFonts w:asciiTheme="minorHAnsi" w:hAnsiTheme="minorHAnsi"/>
        </w:rPr>
        <w:t xml:space="preserve">Compensation is negotiable, with upper range of scale paid commensurate with experience.  </w:t>
      </w:r>
    </w:p>
    <w:p w:rsidR="000F37C5" w:rsidRDefault="008830F0" w:rsidP="00F0044B">
      <w:pPr>
        <w:tabs>
          <w:tab w:val="center" w:pos="5400"/>
        </w:tabs>
        <w:rPr>
          <w:rFonts w:asciiTheme="minorHAnsi" w:hAnsiTheme="minorHAnsi"/>
        </w:rPr>
      </w:pPr>
      <w:r>
        <w:rPr>
          <w:rFonts w:asciiTheme="minorHAnsi" w:hAnsiTheme="minorHAnsi"/>
        </w:rPr>
        <w:t>PRIOR MUNICIPAL EXPERIENCE IS ESSENTIAL!</w:t>
      </w:r>
    </w:p>
    <w:p w:rsidR="000F37C5" w:rsidRDefault="000F37C5" w:rsidP="00F0044B">
      <w:pPr>
        <w:tabs>
          <w:tab w:val="center" w:pos="5400"/>
        </w:tabs>
        <w:rPr>
          <w:rFonts w:asciiTheme="minorHAnsi" w:hAnsiTheme="minorHAnsi"/>
        </w:rPr>
      </w:pPr>
    </w:p>
    <w:p w:rsidR="008830F0" w:rsidRPr="008830F0" w:rsidRDefault="008830F0" w:rsidP="008830F0">
      <w:pPr>
        <w:tabs>
          <w:tab w:val="center" w:pos="3684"/>
          <w:tab w:val="left" w:pos="4728"/>
        </w:tabs>
        <w:jc w:val="both"/>
        <w:rPr>
          <w:rFonts w:asciiTheme="minorHAnsi" w:hAnsiTheme="minorHAnsi" w:cstheme="minorHAnsi"/>
          <w:b/>
          <w:sz w:val="40"/>
          <w:szCs w:val="40"/>
          <w:u w:val="single"/>
        </w:rPr>
      </w:pPr>
      <w:r w:rsidRPr="008830F0">
        <w:rPr>
          <w:rFonts w:asciiTheme="minorHAnsi" w:hAnsiTheme="minorHAnsi" w:cstheme="minorHAnsi"/>
          <w:b/>
          <w:sz w:val="40"/>
          <w:szCs w:val="40"/>
          <w:u w:val="single"/>
        </w:rPr>
        <w:t>Interim Controller</w:t>
      </w:r>
    </w:p>
    <w:p w:rsidR="008830F0" w:rsidRDefault="008830F0" w:rsidP="008830F0">
      <w:pPr>
        <w:tabs>
          <w:tab w:val="center" w:pos="3684"/>
          <w:tab w:val="left" w:pos="4728"/>
        </w:tabs>
        <w:jc w:val="both"/>
        <w:rPr>
          <w:rFonts w:asciiTheme="minorHAnsi" w:hAnsiTheme="minorHAnsi" w:cs="Univers"/>
          <w:b/>
          <w:sz w:val="28"/>
          <w:szCs w:val="28"/>
        </w:rPr>
      </w:pPr>
      <w:r>
        <w:rPr>
          <w:rFonts w:asciiTheme="minorHAnsi" w:hAnsiTheme="minorHAnsi" w:cs="Univers"/>
          <w:b/>
          <w:sz w:val="28"/>
          <w:szCs w:val="28"/>
        </w:rPr>
        <w:t>Term of assignment: 2 to 12 months, 20 to 37.5 hours per week</w:t>
      </w:r>
    </w:p>
    <w:p w:rsidR="008830F0" w:rsidRPr="00A9212F" w:rsidRDefault="008830F0" w:rsidP="008830F0">
      <w:pPr>
        <w:tabs>
          <w:tab w:val="center" w:pos="3684"/>
          <w:tab w:val="left" w:pos="4728"/>
        </w:tabs>
        <w:jc w:val="both"/>
        <w:rPr>
          <w:rFonts w:asciiTheme="minorHAnsi" w:hAnsiTheme="minorHAnsi" w:cs="Univers"/>
          <w:b/>
          <w:sz w:val="28"/>
          <w:szCs w:val="28"/>
        </w:rPr>
      </w:pPr>
      <w:r>
        <w:rPr>
          <w:rFonts w:asciiTheme="minorHAnsi" w:hAnsiTheme="minorHAnsi" w:cs="Univers"/>
          <w:b/>
          <w:sz w:val="28"/>
          <w:szCs w:val="28"/>
        </w:rPr>
        <w:t>Compensation: Negotiable</w:t>
      </w:r>
    </w:p>
    <w:p w:rsidR="008830F0" w:rsidRPr="00A9212F" w:rsidRDefault="008830F0" w:rsidP="008830F0">
      <w:pPr>
        <w:tabs>
          <w:tab w:val="center" w:pos="3684"/>
          <w:tab w:val="left" w:pos="4728"/>
        </w:tabs>
        <w:jc w:val="both"/>
        <w:rPr>
          <w:rFonts w:asciiTheme="minorHAnsi" w:hAnsiTheme="minorHAnsi" w:cs="Univers"/>
          <w:b/>
          <w:sz w:val="28"/>
          <w:szCs w:val="28"/>
        </w:rPr>
      </w:pPr>
    </w:p>
    <w:p w:rsidR="001F41EB" w:rsidRDefault="008830F0" w:rsidP="00F0044B">
      <w:pPr>
        <w:tabs>
          <w:tab w:val="center" w:pos="5400"/>
        </w:tabs>
        <w:rPr>
          <w:rFonts w:asciiTheme="minorHAnsi" w:hAnsiTheme="minorHAnsi"/>
        </w:rPr>
      </w:pPr>
      <w:r>
        <w:rPr>
          <w:rFonts w:asciiTheme="minorHAnsi" w:hAnsiTheme="minorHAnsi"/>
        </w:rPr>
        <w:t>Given the significance of the Controller</w:t>
      </w:r>
      <w:r w:rsidR="000F37C5">
        <w:rPr>
          <w:rFonts w:asciiTheme="minorHAnsi" w:hAnsiTheme="minorHAnsi"/>
        </w:rPr>
        <w:t xml:space="preserve"> role, the Town of Glastonbury is also seeking the service of a highly experienced municipal finance </w:t>
      </w:r>
      <w:r w:rsidR="004519CE">
        <w:rPr>
          <w:rFonts w:asciiTheme="minorHAnsi" w:hAnsiTheme="minorHAnsi"/>
        </w:rPr>
        <w:t>professional t</w:t>
      </w:r>
      <w:r>
        <w:rPr>
          <w:rFonts w:asciiTheme="minorHAnsi" w:hAnsiTheme="minorHAnsi"/>
        </w:rPr>
        <w:t xml:space="preserve">o serve </w:t>
      </w:r>
      <w:r w:rsidR="004519CE">
        <w:rPr>
          <w:rFonts w:asciiTheme="minorHAnsi" w:hAnsiTheme="minorHAnsi"/>
        </w:rPr>
        <w:t xml:space="preserve">on an interim basis until a successor Controller is appointed.  The terms of this assignment are flexible to suit the needs of </w:t>
      </w:r>
      <w:r w:rsidR="009A027A">
        <w:rPr>
          <w:rFonts w:asciiTheme="minorHAnsi" w:hAnsiTheme="minorHAnsi"/>
        </w:rPr>
        <w:t>the Town and the interim professional</w:t>
      </w:r>
      <w:r w:rsidR="004519CE">
        <w:rPr>
          <w:rFonts w:asciiTheme="minorHAnsi" w:hAnsiTheme="minorHAnsi"/>
        </w:rPr>
        <w:t>.  Compensation is negotiable, with upper range of scale paid commensurate with experience.</w:t>
      </w:r>
      <w:r w:rsidR="00AB7A19">
        <w:rPr>
          <w:rFonts w:asciiTheme="minorHAnsi" w:hAnsiTheme="minorHAnsi"/>
        </w:rPr>
        <w:t xml:space="preserve">  </w:t>
      </w:r>
      <w:r w:rsidR="00496600">
        <w:rPr>
          <w:rFonts w:asciiTheme="minorHAnsi" w:hAnsiTheme="minorHAnsi"/>
        </w:rPr>
        <w:t>PRIO</w:t>
      </w:r>
      <w:r w:rsidR="00226FD9">
        <w:rPr>
          <w:rFonts w:asciiTheme="minorHAnsi" w:hAnsiTheme="minorHAnsi"/>
        </w:rPr>
        <w:t>R MUNICIPAL EXPERIENCE IS ESSENTIAL</w:t>
      </w:r>
      <w:r w:rsidR="00F53247">
        <w:rPr>
          <w:rFonts w:asciiTheme="minorHAnsi" w:hAnsiTheme="minorHAnsi"/>
        </w:rPr>
        <w:t>!</w:t>
      </w:r>
    </w:p>
    <w:p w:rsidR="00A465C3" w:rsidRPr="00B463A8" w:rsidRDefault="00A465C3" w:rsidP="00F0044B">
      <w:pPr>
        <w:tabs>
          <w:tab w:val="center" w:pos="5400"/>
        </w:tabs>
        <w:rPr>
          <w:rFonts w:asciiTheme="minorHAnsi" w:hAnsiTheme="minorHAnsi"/>
        </w:rPr>
      </w:pPr>
    </w:p>
    <w:p w:rsidR="00E25F21" w:rsidRDefault="008830F0" w:rsidP="00E25F21">
      <w:pPr>
        <w:tabs>
          <w:tab w:val="center" w:pos="5400"/>
        </w:tabs>
        <w:rPr>
          <w:rFonts w:asciiTheme="minorHAnsi" w:hAnsiTheme="minorHAnsi"/>
        </w:rPr>
      </w:pPr>
      <w:r w:rsidRPr="008830F0">
        <w:rPr>
          <w:rFonts w:asciiTheme="minorHAnsi" w:hAnsiTheme="minorHAnsi"/>
          <w:b/>
        </w:rPr>
        <w:t>To apply for either role</w:t>
      </w:r>
      <w:r>
        <w:rPr>
          <w:rFonts w:asciiTheme="minorHAnsi" w:hAnsiTheme="minorHAnsi"/>
        </w:rPr>
        <w:t>, visit</w:t>
      </w:r>
      <w:r w:rsidR="007D77D9">
        <w:rPr>
          <w:rFonts w:asciiTheme="minorHAnsi" w:hAnsiTheme="minorHAnsi"/>
        </w:rPr>
        <w:t xml:space="preserve"> the Town’s website at </w:t>
      </w:r>
      <w:hyperlink r:id="rId9" w:history="1">
        <w:r w:rsidR="007D77D9" w:rsidRPr="00164E8C">
          <w:rPr>
            <w:rStyle w:val="Hyperlink"/>
            <w:rFonts w:asciiTheme="minorHAnsi" w:hAnsiTheme="minorHAnsi"/>
          </w:rPr>
          <w:t>www.glastonbury-ct.gov/employment</w:t>
        </w:r>
      </w:hyperlink>
      <w:r w:rsidR="00E25F21">
        <w:rPr>
          <w:rFonts w:asciiTheme="minorHAnsi" w:hAnsiTheme="minorHAnsi"/>
        </w:rPr>
        <w:t>.</w:t>
      </w:r>
      <w:r w:rsidR="00E25F21" w:rsidRPr="00B463A8">
        <w:rPr>
          <w:rFonts w:asciiTheme="minorHAnsi" w:hAnsiTheme="minorHAnsi"/>
        </w:rPr>
        <w:t xml:space="preserve">  Please send completed applications to </w:t>
      </w:r>
      <w:r w:rsidR="007D77D9">
        <w:rPr>
          <w:rFonts w:asciiTheme="minorHAnsi" w:hAnsiTheme="minorHAnsi"/>
        </w:rPr>
        <w:t xml:space="preserve">the </w:t>
      </w:r>
      <w:r w:rsidR="00E25F21" w:rsidRPr="00B463A8">
        <w:rPr>
          <w:rFonts w:asciiTheme="minorHAnsi" w:hAnsiTheme="minorHAnsi"/>
        </w:rPr>
        <w:t>Customer Service Center at Town Hall, 2155 Main Street, Glastonbury, CT</w:t>
      </w:r>
      <w:r w:rsidR="007D77D9">
        <w:rPr>
          <w:rFonts w:asciiTheme="minorHAnsi" w:hAnsiTheme="minorHAnsi"/>
        </w:rPr>
        <w:t>,</w:t>
      </w:r>
      <w:r w:rsidR="00BD0202">
        <w:rPr>
          <w:rFonts w:asciiTheme="minorHAnsi" w:hAnsiTheme="minorHAnsi"/>
        </w:rPr>
        <w:t xml:space="preserve"> </w:t>
      </w:r>
      <w:r w:rsidR="00E25F21" w:rsidRPr="00B463A8">
        <w:rPr>
          <w:rFonts w:asciiTheme="minorHAnsi" w:hAnsiTheme="minorHAnsi"/>
        </w:rPr>
        <w:t>06033</w:t>
      </w:r>
      <w:r w:rsidR="007D77D9">
        <w:rPr>
          <w:rFonts w:asciiTheme="minorHAnsi" w:hAnsiTheme="minorHAnsi"/>
        </w:rPr>
        <w:t xml:space="preserve">, </w:t>
      </w:r>
      <w:r w:rsidR="004F30B3">
        <w:rPr>
          <w:rFonts w:asciiTheme="minorHAnsi" w:hAnsiTheme="minorHAnsi"/>
        </w:rPr>
        <w:t xml:space="preserve">or </w:t>
      </w:r>
      <w:r w:rsidR="00E25F21">
        <w:rPr>
          <w:rFonts w:asciiTheme="minorHAnsi" w:hAnsiTheme="minorHAnsi"/>
        </w:rPr>
        <w:t xml:space="preserve">email to </w:t>
      </w:r>
      <w:hyperlink r:id="rId10" w:history="1">
        <w:r w:rsidR="001F1949" w:rsidRPr="0049743B">
          <w:rPr>
            <w:rStyle w:val="Hyperlink"/>
            <w:rFonts w:asciiTheme="minorHAnsi" w:hAnsiTheme="minorHAnsi"/>
          </w:rPr>
          <w:t>customerservicecenter@glastonbury-ct.gov</w:t>
        </w:r>
      </w:hyperlink>
      <w:r w:rsidR="007D77D9">
        <w:rPr>
          <w:rFonts w:asciiTheme="minorHAnsi" w:hAnsiTheme="minorHAnsi"/>
        </w:rPr>
        <w:t>, or fax to (860) 652-7505.</w:t>
      </w:r>
    </w:p>
    <w:p w:rsidR="00B7645D" w:rsidRDefault="00B7645D" w:rsidP="00F0044B">
      <w:pPr>
        <w:tabs>
          <w:tab w:val="center" w:pos="5400"/>
        </w:tabs>
        <w:rPr>
          <w:rFonts w:asciiTheme="minorHAnsi" w:hAnsiTheme="minorHAnsi"/>
        </w:rPr>
      </w:pPr>
    </w:p>
    <w:p w:rsidR="00F0044B" w:rsidRDefault="007D77D9" w:rsidP="00F0044B">
      <w:pPr>
        <w:tabs>
          <w:tab w:val="center" w:pos="5400"/>
        </w:tabs>
        <w:rPr>
          <w:rFonts w:asciiTheme="minorHAnsi" w:hAnsiTheme="minorHAnsi" w:cs="Arial"/>
        </w:rPr>
      </w:pPr>
      <w:r>
        <w:rPr>
          <w:rFonts w:asciiTheme="minorHAnsi" w:hAnsiTheme="minorHAnsi" w:cs="Arial"/>
        </w:rPr>
        <w:t>The Town of Glastonbury is an Equal Employment Opportunity (EEO) employer. Discrimination is prohibited against applicants on the basis of age, race, color, religious creed, sex, gender identity or expression, sexual orientation, marital status, national origin, ancestry, genetic information, status as a veteran, present or past history of mental disorder, or intellectual, learning, or physical disability.</w:t>
      </w:r>
    </w:p>
    <w:p w:rsidR="007D77D9" w:rsidRPr="00B463A8" w:rsidRDefault="007D77D9" w:rsidP="00F0044B">
      <w:pPr>
        <w:tabs>
          <w:tab w:val="center" w:pos="5400"/>
        </w:tabs>
        <w:rPr>
          <w:rFonts w:asciiTheme="minorHAnsi" w:hAnsiTheme="minorHAnsi"/>
          <w:u w:val="single"/>
        </w:rPr>
      </w:pPr>
    </w:p>
    <w:p w:rsidR="00F97C8C" w:rsidRDefault="0019193C" w:rsidP="006651CD">
      <w:pPr>
        <w:tabs>
          <w:tab w:val="center" w:pos="5400"/>
        </w:tabs>
        <w:rPr>
          <w:rFonts w:asciiTheme="minorHAnsi" w:hAnsiTheme="minorHAnsi"/>
          <w:b/>
        </w:rPr>
      </w:pPr>
      <w:r>
        <w:rPr>
          <w:rFonts w:asciiTheme="minorHAnsi" w:hAnsiTheme="minorHAnsi"/>
          <w:b/>
        </w:rPr>
        <w:t>Posted</w:t>
      </w:r>
      <w:r w:rsidR="00F0044B" w:rsidRPr="00B463A8">
        <w:rPr>
          <w:rFonts w:asciiTheme="minorHAnsi" w:hAnsiTheme="minorHAnsi"/>
          <w:b/>
        </w:rPr>
        <w:t xml:space="preserve">  </w:t>
      </w:r>
      <w:r w:rsidR="00945266">
        <w:rPr>
          <w:rFonts w:asciiTheme="minorHAnsi" w:hAnsiTheme="minorHAnsi"/>
          <w:b/>
        </w:rPr>
        <w:t>8/2</w:t>
      </w:r>
      <w:r w:rsidR="00226FD9">
        <w:rPr>
          <w:rFonts w:asciiTheme="minorHAnsi" w:hAnsiTheme="minorHAnsi"/>
          <w:b/>
        </w:rPr>
        <w:t>2</w:t>
      </w:r>
      <w:r w:rsidR="00945266">
        <w:rPr>
          <w:rFonts w:asciiTheme="minorHAnsi" w:hAnsiTheme="minorHAnsi"/>
          <w:b/>
        </w:rPr>
        <w:t>/2019</w:t>
      </w:r>
    </w:p>
    <w:sectPr w:rsidR="00F97C8C" w:rsidSect="00700D74">
      <w:headerReference w:type="even" r:id="rId11"/>
      <w:footerReference w:type="even" r:id="rId12"/>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BC" w:rsidRDefault="00B75ADB">
      <w:r>
        <w:separator/>
      </w:r>
    </w:p>
  </w:endnote>
  <w:endnote w:type="continuationSeparator" w:id="0">
    <w:p w:rsidR="00092CBC" w:rsidRDefault="00B7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4" w:rsidRDefault="00700D74">
    <w:pPr>
      <w:ind w:right="144"/>
      <w:rPr>
        <w:rFonts w:ascii="Univers" w:hAnsi="Univers" w:cs="Univers"/>
        <w:sz w:val="18"/>
        <w:szCs w:val="18"/>
      </w:rPr>
    </w:pPr>
    <w:r>
      <w:rPr>
        <w:rFonts w:ascii="Univers" w:hAnsi="Univers" w:cs="Univers"/>
        <w:sz w:val="18"/>
        <w:szCs w:val="18"/>
      </w:rPr>
      <w:t>Controller – August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BC" w:rsidRDefault="00B75ADB">
      <w:r>
        <w:separator/>
      </w:r>
    </w:p>
  </w:footnote>
  <w:footnote w:type="continuationSeparator" w:id="0">
    <w:p w:rsidR="00092CBC" w:rsidRDefault="00B7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4" w:rsidRDefault="00700D74">
    <w:pPr>
      <w:spacing w:line="240" w:lineRule="exac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E45"/>
    <w:multiLevelType w:val="hybridMultilevel"/>
    <w:tmpl w:val="2C307328"/>
    <w:lvl w:ilvl="0" w:tplc="0409000F">
      <w:start w:val="1"/>
      <w:numFmt w:val="decimal"/>
      <w:lvlText w:val="%1."/>
      <w:lvlJc w:val="left"/>
      <w:pPr>
        <w:ind w:left="720" w:hanging="360"/>
      </w:pPr>
    </w:lvl>
    <w:lvl w:ilvl="1" w:tplc="3F82AC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751F"/>
    <w:multiLevelType w:val="hybridMultilevel"/>
    <w:tmpl w:val="CC10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5568B"/>
    <w:multiLevelType w:val="hybridMultilevel"/>
    <w:tmpl w:val="14A6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42173"/>
    <w:multiLevelType w:val="hybridMultilevel"/>
    <w:tmpl w:val="AA5A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638A"/>
    <w:multiLevelType w:val="hybridMultilevel"/>
    <w:tmpl w:val="01E2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5235E"/>
    <w:multiLevelType w:val="hybridMultilevel"/>
    <w:tmpl w:val="12BCF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A2C26"/>
    <w:multiLevelType w:val="hybridMultilevel"/>
    <w:tmpl w:val="C78C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406A"/>
    <w:multiLevelType w:val="hybridMultilevel"/>
    <w:tmpl w:val="ADE8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A2103"/>
    <w:multiLevelType w:val="hybridMultilevel"/>
    <w:tmpl w:val="483A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134A1"/>
    <w:multiLevelType w:val="hybridMultilevel"/>
    <w:tmpl w:val="602A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B5740"/>
    <w:multiLevelType w:val="hybridMultilevel"/>
    <w:tmpl w:val="DED0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B0CD9"/>
    <w:multiLevelType w:val="hybridMultilevel"/>
    <w:tmpl w:val="187E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F67E7"/>
    <w:multiLevelType w:val="hybridMultilevel"/>
    <w:tmpl w:val="965E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13DCA"/>
    <w:multiLevelType w:val="hybridMultilevel"/>
    <w:tmpl w:val="6540E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7FF6"/>
    <w:multiLevelType w:val="hybridMultilevel"/>
    <w:tmpl w:val="82C6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75667"/>
    <w:multiLevelType w:val="hybridMultilevel"/>
    <w:tmpl w:val="074E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83C4C"/>
    <w:multiLevelType w:val="hybridMultilevel"/>
    <w:tmpl w:val="C086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603DC"/>
    <w:multiLevelType w:val="hybridMultilevel"/>
    <w:tmpl w:val="6F42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E49C8"/>
    <w:multiLevelType w:val="hybridMultilevel"/>
    <w:tmpl w:val="80302330"/>
    <w:lvl w:ilvl="0" w:tplc="531A9F12">
      <w:start w:val="1"/>
      <w:numFmt w:val="decimal"/>
      <w:lvlText w:val="%1."/>
      <w:lvlJc w:val="left"/>
      <w:pPr>
        <w:ind w:left="720" w:hanging="360"/>
      </w:pPr>
      <w:rPr>
        <w:b w:val="0"/>
      </w:rPr>
    </w:lvl>
    <w:lvl w:ilvl="1" w:tplc="3F82AC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631C4"/>
    <w:multiLevelType w:val="hybridMultilevel"/>
    <w:tmpl w:val="CBCE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F7CF3"/>
    <w:multiLevelType w:val="hybridMultilevel"/>
    <w:tmpl w:val="95B84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04A71"/>
    <w:multiLevelType w:val="hybridMultilevel"/>
    <w:tmpl w:val="69B6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761CB"/>
    <w:multiLevelType w:val="hybridMultilevel"/>
    <w:tmpl w:val="E146C2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80347"/>
    <w:multiLevelType w:val="hybridMultilevel"/>
    <w:tmpl w:val="1214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76650"/>
    <w:multiLevelType w:val="hybridMultilevel"/>
    <w:tmpl w:val="A34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A7B08"/>
    <w:multiLevelType w:val="hybridMultilevel"/>
    <w:tmpl w:val="51DA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22531"/>
    <w:multiLevelType w:val="hybridMultilevel"/>
    <w:tmpl w:val="08FC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130B1"/>
    <w:multiLevelType w:val="hybridMultilevel"/>
    <w:tmpl w:val="EA24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356F2"/>
    <w:multiLevelType w:val="hybridMultilevel"/>
    <w:tmpl w:val="7D5A8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12A2C"/>
    <w:multiLevelType w:val="hybridMultilevel"/>
    <w:tmpl w:val="1BC4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B0AD3"/>
    <w:multiLevelType w:val="hybridMultilevel"/>
    <w:tmpl w:val="C4FE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7"/>
  </w:num>
  <w:num w:numId="4">
    <w:abstractNumId w:val="2"/>
  </w:num>
  <w:num w:numId="5">
    <w:abstractNumId w:val="10"/>
  </w:num>
  <w:num w:numId="6">
    <w:abstractNumId w:val="12"/>
  </w:num>
  <w:num w:numId="7">
    <w:abstractNumId w:val="24"/>
  </w:num>
  <w:num w:numId="8">
    <w:abstractNumId w:val="6"/>
  </w:num>
  <w:num w:numId="9">
    <w:abstractNumId w:val="13"/>
  </w:num>
  <w:num w:numId="10">
    <w:abstractNumId w:val="26"/>
  </w:num>
  <w:num w:numId="11">
    <w:abstractNumId w:val="25"/>
  </w:num>
  <w:num w:numId="12">
    <w:abstractNumId w:val="16"/>
  </w:num>
  <w:num w:numId="13">
    <w:abstractNumId w:val="14"/>
  </w:num>
  <w:num w:numId="14">
    <w:abstractNumId w:val="8"/>
  </w:num>
  <w:num w:numId="15">
    <w:abstractNumId w:val="9"/>
  </w:num>
  <w:num w:numId="16">
    <w:abstractNumId w:val="29"/>
  </w:num>
  <w:num w:numId="17">
    <w:abstractNumId w:val="5"/>
  </w:num>
  <w:num w:numId="18">
    <w:abstractNumId w:val="1"/>
  </w:num>
  <w:num w:numId="19">
    <w:abstractNumId w:val="15"/>
  </w:num>
  <w:num w:numId="20">
    <w:abstractNumId w:val="4"/>
  </w:num>
  <w:num w:numId="21">
    <w:abstractNumId w:val="3"/>
  </w:num>
  <w:num w:numId="22">
    <w:abstractNumId w:val="11"/>
  </w:num>
  <w:num w:numId="23">
    <w:abstractNumId w:val="0"/>
  </w:num>
  <w:num w:numId="24">
    <w:abstractNumId w:val="19"/>
  </w:num>
  <w:num w:numId="25">
    <w:abstractNumId w:val="20"/>
  </w:num>
  <w:num w:numId="26">
    <w:abstractNumId w:val="23"/>
  </w:num>
  <w:num w:numId="27">
    <w:abstractNumId w:val="28"/>
  </w:num>
  <w:num w:numId="28">
    <w:abstractNumId w:val="30"/>
  </w:num>
  <w:num w:numId="29">
    <w:abstractNumId w:val="18"/>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E7"/>
    <w:rsid w:val="00017AA8"/>
    <w:rsid w:val="00021729"/>
    <w:rsid w:val="00031F44"/>
    <w:rsid w:val="00032935"/>
    <w:rsid w:val="0003764F"/>
    <w:rsid w:val="00092CBC"/>
    <w:rsid w:val="000C43EE"/>
    <w:rsid w:val="000D25E5"/>
    <w:rsid w:val="000D2C77"/>
    <w:rsid w:val="000F37C5"/>
    <w:rsid w:val="00151C18"/>
    <w:rsid w:val="00170F7F"/>
    <w:rsid w:val="0019193C"/>
    <w:rsid w:val="00191AFA"/>
    <w:rsid w:val="001A10DD"/>
    <w:rsid w:val="001A1278"/>
    <w:rsid w:val="001B5BCD"/>
    <w:rsid w:val="001B6BAE"/>
    <w:rsid w:val="001F1949"/>
    <w:rsid w:val="001F41EB"/>
    <w:rsid w:val="00225DCD"/>
    <w:rsid w:val="00226FD9"/>
    <w:rsid w:val="00234489"/>
    <w:rsid w:val="00244D6C"/>
    <w:rsid w:val="002529F5"/>
    <w:rsid w:val="0025547D"/>
    <w:rsid w:val="0026236E"/>
    <w:rsid w:val="002A511D"/>
    <w:rsid w:val="002B418B"/>
    <w:rsid w:val="002E0BAC"/>
    <w:rsid w:val="00307D4C"/>
    <w:rsid w:val="00310DFA"/>
    <w:rsid w:val="0032616D"/>
    <w:rsid w:val="00353530"/>
    <w:rsid w:val="00354248"/>
    <w:rsid w:val="0037612C"/>
    <w:rsid w:val="003C0934"/>
    <w:rsid w:val="003D72B8"/>
    <w:rsid w:val="00402004"/>
    <w:rsid w:val="00425885"/>
    <w:rsid w:val="00446B35"/>
    <w:rsid w:val="004519CE"/>
    <w:rsid w:val="00491462"/>
    <w:rsid w:val="00496600"/>
    <w:rsid w:val="004A4983"/>
    <w:rsid w:val="004C34B9"/>
    <w:rsid w:val="004D14E0"/>
    <w:rsid w:val="004F30B3"/>
    <w:rsid w:val="005261A8"/>
    <w:rsid w:val="005C520D"/>
    <w:rsid w:val="005E6C5D"/>
    <w:rsid w:val="005E74E7"/>
    <w:rsid w:val="005E7FB0"/>
    <w:rsid w:val="0060066C"/>
    <w:rsid w:val="0066005B"/>
    <w:rsid w:val="006651CD"/>
    <w:rsid w:val="006B23D9"/>
    <w:rsid w:val="006C70E0"/>
    <w:rsid w:val="006E1EC4"/>
    <w:rsid w:val="006F3AF0"/>
    <w:rsid w:val="00700D74"/>
    <w:rsid w:val="007154B2"/>
    <w:rsid w:val="007D77D9"/>
    <w:rsid w:val="007F17C7"/>
    <w:rsid w:val="00830C1E"/>
    <w:rsid w:val="00842C8D"/>
    <w:rsid w:val="0084558D"/>
    <w:rsid w:val="00855086"/>
    <w:rsid w:val="0085521F"/>
    <w:rsid w:val="00875ED4"/>
    <w:rsid w:val="008830F0"/>
    <w:rsid w:val="008C6BC2"/>
    <w:rsid w:val="008D037B"/>
    <w:rsid w:val="008E444F"/>
    <w:rsid w:val="008F340E"/>
    <w:rsid w:val="00917F01"/>
    <w:rsid w:val="00924916"/>
    <w:rsid w:val="00945266"/>
    <w:rsid w:val="0097350D"/>
    <w:rsid w:val="009A027A"/>
    <w:rsid w:val="009A1CAB"/>
    <w:rsid w:val="009B08A7"/>
    <w:rsid w:val="009B5279"/>
    <w:rsid w:val="009C1D1B"/>
    <w:rsid w:val="009F0FE8"/>
    <w:rsid w:val="009F49A6"/>
    <w:rsid w:val="00A465C3"/>
    <w:rsid w:val="00A70779"/>
    <w:rsid w:val="00A9212F"/>
    <w:rsid w:val="00AB188F"/>
    <w:rsid w:val="00AB7A19"/>
    <w:rsid w:val="00B002F0"/>
    <w:rsid w:val="00B10E60"/>
    <w:rsid w:val="00B231F3"/>
    <w:rsid w:val="00B26CCC"/>
    <w:rsid w:val="00B33801"/>
    <w:rsid w:val="00B463A8"/>
    <w:rsid w:val="00B50647"/>
    <w:rsid w:val="00B5167A"/>
    <w:rsid w:val="00B53F6E"/>
    <w:rsid w:val="00B55155"/>
    <w:rsid w:val="00B75ADB"/>
    <w:rsid w:val="00B7645D"/>
    <w:rsid w:val="00B8535B"/>
    <w:rsid w:val="00B8654A"/>
    <w:rsid w:val="00B97A8D"/>
    <w:rsid w:val="00BC1B78"/>
    <w:rsid w:val="00BD0202"/>
    <w:rsid w:val="00C12DC2"/>
    <w:rsid w:val="00C26D75"/>
    <w:rsid w:val="00C31BB7"/>
    <w:rsid w:val="00C55BB5"/>
    <w:rsid w:val="00C6343D"/>
    <w:rsid w:val="00C7389F"/>
    <w:rsid w:val="00C847C0"/>
    <w:rsid w:val="00C962F2"/>
    <w:rsid w:val="00CB6F88"/>
    <w:rsid w:val="00CD025A"/>
    <w:rsid w:val="00CF37E1"/>
    <w:rsid w:val="00D10700"/>
    <w:rsid w:val="00D52665"/>
    <w:rsid w:val="00D6595A"/>
    <w:rsid w:val="00D72D8D"/>
    <w:rsid w:val="00D81ADF"/>
    <w:rsid w:val="00D93702"/>
    <w:rsid w:val="00DC00BE"/>
    <w:rsid w:val="00DC0287"/>
    <w:rsid w:val="00DE2313"/>
    <w:rsid w:val="00E05087"/>
    <w:rsid w:val="00E1236C"/>
    <w:rsid w:val="00E25F21"/>
    <w:rsid w:val="00E50800"/>
    <w:rsid w:val="00E70A81"/>
    <w:rsid w:val="00E71E03"/>
    <w:rsid w:val="00E97AF3"/>
    <w:rsid w:val="00ED1BF7"/>
    <w:rsid w:val="00ED472A"/>
    <w:rsid w:val="00EE4557"/>
    <w:rsid w:val="00F0044B"/>
    <w:rsid w:val="00F102C9"/>
    <w:rsid w:val="00F20F73"/>
    <w:rsid w:val="00F36F5F"/>
    <w:rsid w:val="00F53247"/>
    <w:rsid w:val="00F74685"/>
    <w:rsid w:val="00F776AC"/>
    <w:rsid w:val="00F91A3A"/>
    <w:rsid w:val="00F97C8C"/>
    <w:rsid w:val="00FC23C0"/>
    <w:rsid w:val="00FC3DB2"/>
    <w:rsid w:val="00FD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6C61E-97C8-4086-B6B6-4728DD60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E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4E7"/>
    <w:rPr>
      <w:color w:val="0000FF" w:themeColor="hyperlink"/>
      <w:u w:val="single"/>
    </w:rPr>
  </w:style>
  <w:style w:type="paragraph" w:styleId="BalloonText">
    <w:name w:val="Balloon Text"/>
    <w:basedOn w:val="Normal"/>
    <w:link w:val="BalloonTextChar"/>
    <w:uiPriority w:val="99"/>
    <w:semiHidden/>
    <w:unhideWhenUsed/>
    <w:rsid w:val="00D52665"/>
    <w:rPr>
      <w:rFonts w:ascii="Tahoma" w:hAnsi="Tahoma" w:cs="Tahoma"/>
      <w:sz w:val="16"/>
      <w:szCs w:val="16"/>
    </w:rPr>
  </w:style>
  <w:style w:type="character" w:customStyle="1" w:styleId="BalloonTextChar">
    <w:name w:val="Balloon Text Char"/>
    <w:basedOn w:val="DefaultParagraphFont"/>
    <w:link w:val="BalloonText"/>
    <w:uiPriority w:val="99"/>
    <w:semiHidden/>
    <w:rsid w:val="00D52665"/>
    <w:rPr>
      <w:rFonts w:ascii="Tahoma" w:eastAsia="Times New Roman" w:hAnsi="Tahoma" w:cs="Tahoma"/>
      <w:sz w:val="16"/>
      <w:szCs w:val="16"/>
    </w:rPr>
  </w:style>
  <w:style w:type="paragraph" w:styleId="Header">
    <w:name w:val="header"/>
    <w:basedOn w:val="Normal"/>
    <w:link w:val="HeaderChar"/>
    <w:rsid w:val="007F17C7"/>
    <w:pPr>
      <w:tabs>
        <w:tab w:val="center" w:pos="4680"/>
        <w:tab w:val="right" w:pos="9360"/>
      </w:tabs>
    </w:pPr>
    <w:rPr>
      <w:rFonts w:ascii="Times New Roman" w:hAnsi="Times New Roman"/>
      <w:lang w:val="x-none" w:eastAsia="x-none"/>
    </w:rPr>
  </w:style>
  <w:style w:type="character" w:customStyle="1" w:styleId="HeaderChar">
    <w:name w:val="Header Char"/>
    <w:basedOn w:val="DefaultParagraphFont"/>
    <w:link w:val="Header"/>
    <w:rsid w:val="007F17C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7F17C7"/>
    <w:pPr>
      <w:tabs>
        <w:tab w:val="center" w:pos="4680"/>
        <w:tab w:val="right" w:pos="9360"/>
      </w:tabs>
    </w:pPr>
    <w:rPr>
      <w:rFonts w:ascii="Times New Roman" w:hAnsi="Times New Roman"/>
      <w:lang w:val="x-none" w:eastAsia="x-none"/>
    </w:rPr>
  </w:style>
  <w:style w:type="character" w:customStyle="1" w:styleId="FooterChar">
    <w:name w:val="Footer Char"/>
    <w:basedOn w:val="DefaultParagraphFont"/>
    <w:link w:val="Footer"/>
    <w:uiPriority w:val="99"/>
    <w:rsid w:val="007F17C7"/>
    <w:rPr>
      <w:rFonts w:ascii="Times New Roman" w:eastAsia="Times New Roman" w:hAnsi="Times New Roman" w:cs="Times New Roman"/>
      <w:sz w:val="24"/>
      <w:szCs w:val="24"/>
      <w:lang w:val="x-none" w:eastAsia="x-none"/>
    </w:rPr>
  </w:style>
  <w:style w:type="paragraph" w:styleId="NoSpacing">
    <w:name w:val="No Spacing"/>
    <w:uiPriority w:val="1"/>
    <w:qFormat/>
    <w:rsid w:val="004D14E0"/>
    <w:pPr>
      <w:spacing w:after="0" w:line="240" w:lineRule="auto"/>
    </w:pPr>
  </w:style>
  <w:style w:type="paragraph" w:styleId="ListParagraph">
    <w:name w:val="List Paragraph"/>
    <w:basedOn w:val="Normal"/>
    <w:uiPriority w:val="34"/>
    <w:qFormat/>
    <w:rsid w:val="00F97C8C"/>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ustomerservicecenter@glastonbury-ct.gov" TargetMode="External"/><Relationship Id="rId4" Type="http://schemas.openxmlformats.org/officeDocument/2006/relationships/settings" Target="settings.xml"/><Relationship Id="rId9" Type="http://schemas.openxmlformats.org/officeDocument/2006/relationships/hyperlink" Target="http://www.glastonbury-ct.gov/employ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3DA49-1E25-4AC2-AF1D-D398E35D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anna.park</dc:creator>
  <cp:lastModifiedBy>Nina Cousins</cp:lastModifiedBy>
  <cp:revision>2</cp:revision>
  <cp:lastPrinted>2019-08-22T16:41:00Z</cp:lastPrinted>
  <dcterms:created xsi:type="dcterms:W3CDTF">2019-08-22T20:18:00Z</dcterms:created>
  <dcterms:modified xsi:type="dcterms:W3CDTF">2019-08-22T20:18:00Z</dcterms:modified>
</cp:coreProperties>
</file>